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11" w:tblpY="1901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12"/>
        <w:gridCol w:w="5977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学校名称：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食堂地址：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期望抽检时间：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样品名称</w:t>
            </w: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供应商名称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Style w:val="6"/>
                <w:rFonts w:hint="default"/>
                <w:sz w:val="15"/>
                <w:szCs w:val="15"/>
                <w:lang w:bidi="ar"/>
              </w:rPr>
            </w:pPr>
            <w:r>
              <w:rPr>
                <w:rStyle w:val="6"/>
                <w:rFonts w:hint="default"/>
                <w:sz w:val="15"/>
                <w:szCs w:val="15"/>
                <w:lang w:bidi="ar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Style w:val="7"/>
                <w:rFonts w:hint="default"/>
                <w:sz w:val="15"/>
                <w:szCs w:val="15"/>
                <w:lang w:bidi="ar"/>
              </w:rPr>
            </w:pPr>
            <w:r>
              <w:rPr>
                <w:rStyle w:val="7"/>
                <w:rFonts w:hint="default"/>
                <w:sz w:val="15"/>
                <w:szCs w:val="15"/>
                <w:lang w:bidi="ar"/>
              </w:rPr>
              <w:t>1、可检测项目及要求，请参照附件；若学校有</w:t>
            </w:r>
            <w:r>
              <w:rPr>
                <w:rStyle w:val="7"/>
                <w:rFonts w:hint="eastAsia" w:eastAsia="宋体"/>
                <w:sz w:val="15"/>
                <w:szCs w:val="15"/>
                <w:lang w:val="en-US" w:eastAsia="zh-CN" w:bidi="ar"/>
              </w:rPr>
              <w:t>其他检测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需求，请提前联系</w:t>
            </w:r>
            <w:r>
              <w:rPr>
                <w:rStyle w:val="7"/>
                <w:rFonts w:hint="eastAsia"/>
                <w:sz w:val="15"/>
                <w:szCs w:val="15"/>
                <w:lang w:bidi="ar"/>
              </w:rPr>
              <w:t>平台业务联系人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，沟通和落实具体的检测方案。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2、学校需准备满足检测要求的样品量，检测机构仅对来样负责；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3、学校请至少提前</w:t>
            </w:r>
            <w:r>
              <w:rPr>
                <w:rStyle w:val="7"/>
                <w:rFonts w:hint="eastAsia" w:eastAsia="宋体"/>
                <w:sz w:val="15"/>
                <w:szCs w:val="15"/>
                <w:lang w:val="en-US" w:eastAsia="zh-CN" w:bidi="ar"/>
              </w:rPr>
              <w:t>2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个工作日递交《北京学校基地直供入校抽检信息登记表》至检测机构业务联系人处；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4、采样后，快速检测样品</w:t>
            </w:r>
            <w:r>
              <w:rPr>
                <w:rStyle w:val="7"/>
                <w:rFonts w:hint="eastAsia" w:eastAsia="宋体"/>
                <w:sz w:val="15"/>
                <w:szCs w:val="15"/>
                <w:lang w:val="en-US" w:eastAsia="zh-CN" w:bidi="ar"/>
              </w:rPr>
              <w:t>1-2</w:t>
            </w:r>
            <w:r>
              <w:rPr>
                <w:rStyle w:val="7"/>
                <w:rFonts w:hint="default"/>
                <w:sz w:val="15"/>
                <w:szCs w:val="15"/>
                <w:lang w:bidi="ar"/>
              </w:rPr>
              <w:t>个工作日内出具检验报告。因自然灾害、疫情等双方无法预见、无法避免且不能克服的不可抗力因素不能按期实施或完成本项目的，检测机构会提前通知学校，双方协商解决；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平台业务联系人：闫晓勇：13717724226、赵小龙：18500180304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北京学校基地直供平台入校抽检信息登记表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/>
          <w:bCs/>
          <w:sz w:val="18"/>
          <w:szCs w:val="18"/>
        </w:rPr>
      </w:pPr>
    </w:p>
    <w:p>
      <w:pPr>
        <w:rPr>
          <w:rFonts w:hint="eastAsia"/>
          <w:b/>
          <w:bCs/>
          <w:sz w:val="18"/>
          <w:szCs w:val="18"/>
        </w:rPr>
      </w:pPr>
    </w:p>
    <w:p>
      <w:pPr>
        <w:spacing w:line="480" w:lineRule="auto"/>
        <w:jc w:val="center"/>
        <w:rPr>
          <w:rFonts w:hint="eastAsia"/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</w:rPr>
        <w:t xml:space="preserve">                                                          采购人签字：</w:t>
      </w:r>
      <w:r>
        <w:rPr>
          <w:rFonts w:hint="eastAsia"/>
          <w:b/>
          <w:bCs/>
          <w:sz w:val="20"/>
          <w:szCs w:val="20"/>
          <w:u w:val="single"/>
        </w:rPr>
        <w:t xml:space="preserve">                </w:t>
      </w:r>
      <w:r>
        <w:rPr>
          <w:rFonts w:hint="eastAsia"/>
          <w:b/>
          <w:bCs/>
          <w:sz w:val="20"/>
          <w:szCs w:val="20"/>
        </w:rPr>
        <w:t xml:space="preserve">                                 </w:t>
      </w:r>
    </w:p>
    <w:p>
      <w:pPr>
        <w:spacing w:line="480" w:lineRule="auto"/>
        <w:jc w:val="center"/>
        <w:rPr>
          <w:rFonts w:hint="eastAsia"/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</w:rPr>
        <w:t xml:space="preserve">                                     </w:t>
      </w:r>
      <w:bookmarkStart w:id="0" w:name="_GoBack"/>
      <w:bookmarkEnd w:id="0"/>
      <w:r>
        <w:rPr>
          <w:rFonts w:hint="eastAsia"/>
          <w:b/>
          <w:bCs/>
          <w:sz w:val="20"/>
          <w:szCs w:val="20"/>
        </w:rPr>
        <w:t xml:space="preserve">                     抽检人签字：</w:t>
      </w:r>
      <w:r>
        <w:rPr>
          <w:rFonts w:hint="eastAsia"/>
          <w:b/>
          <w:bCs/>
          <w:sz w:val="20"/>
          <w:szCs w:val="20"/>
          <w:u w:val="single"/>
        </w:rPr>
        <w:t xml:space="preserve">                </w:t>
      </w:r>
    </w:p>
    <w:p>
      <w:pPr>
        <w:spacing w:line="480" w:lineRule="auto"/>
        <w:rPr>
          <w:rFonts w:hint="eastAsia"/>
          <w:b/>
          <w:bCs/>
          <w:sz w:val="20"/>
          <w:szCs w:val="20"/>
          <w:u w:val="single"/>
        </w:rPr>
        <w:sectPr>
          <w:pgSz w:w="11906" w:h="16838"/>
          <w:pgMar w:top="1134" w:right="1080" w:bottom="1134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0"/>
          <w:szCs w:val="20"/>
        </w:rPr>
        <w:t xml:space="preserve">                                                                          抽检日期：</w:t>
      </w:r>
      <w:r>
        <w:rPr>
          <w:rFonts w:hint="eastAsia"/>
          <w:b/>
          <w:bCs/>
          <w:sz w:val="20"/>
          <w:szCs w:val="20"/>
          <w:u w:val="single"/>
        </w:rPr>
        <w:t xml:space="preserve">                </w:t>
      </w:r>
    </w:p>
    <w:p>
      <w:pPr>
        <w:widowControl/>
        <w:jc w:val="left"/>
        <w:textAlignment w:val="center"/>
        <w:rPr>
          <w:rFonts w:ascii="宋体" w:hAnsi="宋体" w:eastAsia="宋体" w:cs="宋体"/>
          <w:b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bidi="ar"/>
        </w:rPr>
        <w:t>附件：</w:t>
      </w:r>
    </w:p>
    <w:p>
      <w:pPr>
        <w:rPr>
          <w:rFonts w:hint="eastAsia"/>
          <w:b/>
          <w:bCs/>
          <w:sz w:val="18"/>
          <w:szCs w:val="18"/>
        </w:rPr>
      </w:pPr>
    </w:p>
    <w:tbl>
      <w:tblPr>
        <w:tblStyle w:val="4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722"/>
        <w:gridCol w:w="2827"/>
        <w:gridCol w:w="1764"/>
        <w:gridCol w:w="1129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样品类型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检测项目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检测类型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样品量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举例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畜肉及副产品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克伦特罗、莱克多巴胺、沙丁胺醇、喹诺酮类、氯霉素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猪肉、牛肉、羊肉等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禽肉及副产品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氯霉素、磺胺类、喹诺酮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鸡肉、鸭肉、鹅肉等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蛋类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呋喃西林代谢物、氯霉素、新鲜度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鸡蛋、鸭蛋、鹅蛋等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水产品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喹诺酮、磺胺类、氯霉素、孔雀石绿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鱼、虾、蟹等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水产加工制品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甲醛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水发海参、水发鱿鱼等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蔬菜类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有机磷和氨基甲酸酯、甲氰菊酯、灭蝇胺，啶虫脒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青菜、白菜等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水果类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有机磷和氨基甲酸酯、甲氰菊酯、灭蝇胺，啶虫脒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苹果、梨等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豆芽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6-苄基腺嘌呤、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4-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氯苯氧乙酸钠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绿豆芽、黄豆芽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丸子、带馅食品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硼砂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冷链肉制品、馄饨、鱼丸、肉馅、肉丸、粽子等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干货类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二氧化硫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干黄花、干木耳、粉条、粉丝、米线、银耳、干辣椒、干百合、干香菇、白糖等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豆类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有机磷和氨基甲酸酯、黄曲霉毒素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B1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大豆、黄豆等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山梨酸钾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豆腐、腐竹、油皮、豆浆、豆干等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坚果与籽类食品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二氧化硫、黄曲霉毒素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B1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芝麻、花生等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乳及乳制品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三聚氰胺、黄曲霉毒素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M1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牛奶、酸奶等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各类面粉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吊白块、黄曲霉毒素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B1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白面、玉米面、杂粮面等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各类米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新鲜度、黄曲霉毒素</w:t>
            </w:r>
            <w:r>
              <w:rPr>
                <w:rStyle w:val="9"/>
                <w:rFonts w:eastAsia="宋体"/>
                <w:sz w:val="18"/>
                <w:szCs w:val="18"/>
                <w:lang w:bidi="ar"/>
              </w:rPr>
              <w:t>B1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大米、小米等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亚硝酸盐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酱卤肉、肉灌肠、其他熟肉制品等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>食用油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过氧化值、食用油酸价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100g/份，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花生油、大豆油等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餐具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餐饮具表面洁净度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快速检测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共1份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米饭碗、餐盘等</w:t>
            </w:r>
          </w:p>
        </w:tc>
      </w:tr>
    </w:tbl>
    <w:p>
      <w:pPr>
        <w:rPr>
          <w:rFonts w:hint="eastAsia"/>
          <w:b/>
          <w:bCs/>
          <w:sz w:val="18"/>
          <w:szCs w:val="18"/>
        </w:rPr>
      </w:pPr>
    </w:p>
    <w:p>
      <w:pPr>
        <w:rPr>
          <w:rFonts w:hint="eastAsia"/>
          <w:b/>
          <w:bCs/>
          <w:sz w:val="18"/>
          <w:szCs w:val="18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WY1OThjOTBmY2I1M2U5OGEyOWE4OWU3MTI0MDIifQ=="/>
  </w:docVars>
  <w:rsids>
    <w:rsidRoot w:val="1B8F0477"/>
    <w:rsid w:val="000F3DA6"/>
    <w:rsid w:val="001F6000"/>
    <w:rsid w:val="00221867"/>
    <w:rsid w:val="00285894"/>
    <w:rsid w:val="004B312B"/>
    <w:rsid w:val="0077593C"/>
    <w:rsid w:val="00876531"/>
    <w:rsid w:val="008B7201"/>
    <w:rsid w:val="009B73B7"/>
    <w:rsid w:val="00A45D7E"/>
    <w:rsid w:val="00C05595"/>
    <w:rsid w:val="00C12386"/>
    <w:rsid w:val="00CA2686"/>
    <w:rsid w:val="00CB77C6"/>
    <w:rsid w:val="00D62EB8"/>
    <w:rsid w:val="00E07BAC"/>
    <w:rsid w:val="00F315DA"/>
    <w:rsid w:val="00F5570F"/>
    <w:rsid w:val="00FC28C0"/>
    <w:rsid w:val="00FD275E"/>
    <w:rsid w:val="1B3255AD"/>
    <w:rsid w:val="1B8F0477"/>
    <w:rsid w:val="2E19673B"/>
    <w:rsid w:val="4CDA5A4C"/>
    <w:rsid w:val="648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5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442</Words>
  <Characters>2523</Characters>
  <Lines>21</Lines>
  <Paragraphs>5</Paragraphs>
  <TotalTime>9</TotalTime>
  <ScaleCrop>false</ScaleCrop>
  <LinksUpToDate>false</LinksUpToDate>
  <CharactersWithSpaces>2960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2024-01-05T05:38:00Z</dcterms:created>
  <dc:creator>晓勇</dc:creator>
  <cp:lastModifiedBy>晓勇</cp:lastModifiedBy>
  <cp:lastPrinted>2024-01-05T06:08:00Z</cp:lastPrinted>
  <dcterms:modified xsi:type="dcterms:W3CDTF">2024-03-21T04:55:13Z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29F73D1D75A244D48AD22419E98742A3_13</vt:lpwstr>
  </property>
</Properties>
</file>