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ind w:left="105" w:leftChars="50" w:right="105" w:rightChars="50"/>
        <w:jc w:val="center"/>
        <w:rPr>
          <w:rFonts w:ascii="华文中宋" w:hAnsi="华文中宋" w:eastAsia="华文中宋"/>
          <w:spacing w:val="8"/>
          <w:sz w:val="32"/>
          <w:szCs w:val="32"/>
          <w:shd w:val="clear" w:color="auto" w:fill="FFFFFF"/>
        </w:rPr>
      </w:pPr>
      <w:r>
        <w:rPr>
          <w:rFonts w:hint="eastAsia" w:ascii="华文中宋" w:hAnsi="华文中宋" w:eastAsia="华文中宋"/>
          <w:spacing w:val="8"/>
          <w:sz w:val="32"/>
          <w:szCs w:val="32"/>
          <w:shd w:val="clear" w:color="auto" w:fill="FFFFFF"/>
        </w:rPr>
        <w:t>北京学校基地直供平台2024年春季学期企业考察</w:t>
      </w:r>
    </w:p>
    <w:p>
      <w:pPr>
        <w:rPr>
          <w:rFonts w:ascii="宋体" w:hAnsi="宋体" w:eastAsia="宋体"/>
          <w:b/>
          <w:bCs/>
          <w:color w:val="000000"/>
          <w:sz w:val="29"/>
          <w:szCs w:val="29"/>
        </w:rPr>
      </w:pPr>
      <w:bookmarkStart w:id="0" w:name="_GoBack"/>
      <w:bookmarkEnd w:id="0"/>
      <w:r>
        <w:rPr>
          <w:rFonts w:hint="eastAsia" w:ascii="宋体" w:hAnsi="宋体" w:eastAsia="宋体"/>
          <w:b/>
          <w:bCs/>
          <w:color w:val="000000"/>
          <w:sz w:val="29"/>
          <w:szCs w:val="29"/>
        </w:rPr>
        <w:t>考察安排：</w:t>
      </w:r>
    </w:p>
    <w:tbl>
      <w:tblPr>
        <w:tblStyle w:val="5"/>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710"/>
        <w:gridCol w:w="2568"/>
        <w:gridCol w:w="1305"/>
        <w:gridCol w:w="1279"/>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561"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710"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产品类别</w:t>
            </w:r>
          </w:p>
        </w:tc>
        <w:tc>
          <w:tcPr>
            <w:tcW w:w="2568"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考察对象</w:t>
            </w:r>
          </w:p>
        </w:tc>
        <w:tc>
          <w:tcPr>
            <w:tcW w:w="1305"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地理位置</w:t>
            </w:r>
          </w:p>
        </w:tc>
        <w:tc>
          <w:tcPr>
            <w:tcW w:w="1279" w:type="dxa"/>
            <w:vAlign w:val="center"/>
          </w:tcPr>
          <w:p>
            <w:pPr>
              <w:rPr>
                <w:rFonts w:ascii="宋体" w:hAnsi="宋体" w:eastAsia="宋体"/>
                <w:color w:val="000000"/>
                <w:sz w:val="24"/>
                <w:szCs w:val="24"/>
              </w:rPr>
            </w:pPr>
            <w:r>
              <w:rPr>
                <w:rFonts w:hint="eastAsia" w:ascii="宋体" w:hAnsi="宋体" w:eastAsia="宋体"/>
                <w:color w:val="000000"/>
                <w:sz w:val="24"/>
                <w:szCs w:val="24"/>
              </w:rPr>
              <w:t>考察日期</w:t>
            </w:r>
          </w:p>
        </w:tc>
        <w:tc>
          <w:tcPr>
            <w:tcW w:w="231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行程安排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jc w:val="center"/>
        </w:trPr>
        <w:tc>
          <w:tcPr>
            <w:tcW w:w="561"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710"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猪肉类</w:t>
            </w:r>
          </w:p>
        </w:tc>
        <w:tc>
          <w:tcPr>
            <w:tcW w:w="2568" w:type="dxa"/>
            <w:vAlign w:val="center"/>
          </w:tcPr>
          <w:p>
            <w:pPr>
              <w:rPr>
                <w:rFonts w:ascii="宋体" w:hAnsi="宋体" w:eastAsia="宋体"/>
                <w:color w:val="000000"/>
                <w:sz w:val="24"/>
                <w:szCs w:val="24"/>
              </w:rPr>
            </w:pPr>
            <w:r>
              <w:rPr>
                <w:rFonts w:hint="eastAsia" w:ascii="宋体" w:hAnsi="宋体" w:eastAsia="宋体"/>
                <w:sz w:val="24"/>
                <w:szCs w:val="24"/>
                <w:shd w:val="clear" w:color="auto" w:fill="FFFFFF"/>
              </w:rPr>
              <w:t>北京中润长江食品有限公司</w:t>
            </w:r>
          </w:p>
        </w:tc>
        <w:tc>
          <w:tcPr>
            <w:tcW w:w="1305"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北京市顺义区</w:t>
            </w:r>
          </w:p>
        </w:tc>
        <w:tc>
          <w:tcPr>
            <w:tcW w:w="1279" w:type="dxa"/>
            <w:vAlign w:val="center"/>
          </w:tcPr>
          <w:p>
            <w:pPr>
              <w:rPr>
                <w:rFonts w:ascii="宋体" w:hAnsi="宋体" w:eastAsia="宋体"/>
                <w:color w:val="000000"/>
                <w:sz w:val="24"/>
                <w:szCs w:val="24"/>
              </w:rPr>
            </w:pPr>
            <w:r>
              <w:rPr>
                <w:rFonts w:hint="eastAsia" w:ascii="宋体" w:hAnsi="宋体" w:eastAsia="宋体"/>
                <w:color w:val="000000"/>
                <w:sz w:val="24"/>
                <w:szCs w:val="24"/>
              </w:rPr>
              <w:t>2024年4月19日</w:t>
            </w:r>
          </w:p>
        </w:tc>
        <w:tc>
          <w:tcPr>
            <w:tcW w:w="2316" w:type="dxa"/>
            <w:vAlign w:val="center"/>
          </w:tcPr>
          <w:p>
            <w:pPr>
              <w:rPr>
                <w:rFonts w:ascii="宋体" w:hAnsi="宋体" w:eastAsia="宋体"/>
                <w:color w:val="000000"/>
                <w:sz w:val="24"/>
                <w:szCs w:val="24"/>
              </w:rPr>
            </w:pPr>
            <w:r>
              <w:rPr>
                <w:rFonts w:hint="eastAsia" w:ascii="宋体" w:hAnsi="宋体" w:eastAsia="宋体"/>
                <w:color w:val="000000"/>
                <w:sz w:val="24"/>
                <w:szCs w:val="24"/>
              </w:rPr>
              <w:t>4月19日上午10点在金丰和创业园集合统一乘车，下午3点返回。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561" w:type="dxa"/>
            <w:vMerge w:val="restart"/>
            <w:vAlign w:val="center"/>
          </w:tcPr>
          <w:p>
            <w:pPr>
              <w:jc w:val="center"/>
              <w:rPr>
                <w:rFonts w:ascii="宋体" w:hAnsi="宋体" w:eastAsia="宋体"/>
                <w:color w:val="000000"/>
                <w:sz w:val="24"/>
                <w:szCs w:val="24"/>
              </w:rPr>
            </w:pPr>
            <w:r>
              <w:rPr>
                <w:rFonts w:hint="eastAsia" w:ascii="宋体" w:hAnsi="宋体" w:eastAsia="宋体"/>
                <w:color w:val="000000"/>
                <w:sz w:val="24"/>
                <w:szCs w:val="24"/>
              </w:rPr>
              <w:t>2</w:t>
            </w:r>
          </w:p>
        </w:tc>
        <w:tc>
          <w:tcPr>
            <w:tcW w:w="710"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面粉</w:t>
            </w:r>
          </w:p>
        </w:tc>
        <w:tc>
          <w:tcPr>
            <w:tcW w:w="2568" w:type="dxa"/>
            <w:vAlign w:val="center"/>
          </w:tcPr>
          <w:p>
            <w:pPr>
              <w:rPr>
                <w:rFonts w:ascii="宋体" w:hAnsi="宋体" w:eastAsia="宋体"/>
                <w:color w:val="000000"/>
                <w:sz w:val="24"/>
                <w:szCs w:val="24"/>
              </w:rPr>
            </w:pPr>
            <w:r>
              <w:rPr>
                <w:rFonts w:hint="eastAsia" w:ascii="宋体" w:hAnsi="宋体" w:eastAsia="宋体"/>
                <w:color w:val="000000"/>
                <w:sz w:val="24"/>
                <w:szCs w:val="24"/>
              </w:rPr>
              <w:t>益海嘉里</w:t>
            </w:r>
            <w:r>
              <w:rPr>
                <w:rFonts w:ascii="宋体" w:hAnsi="宋体" w:eastAsia="宋体"/>
                <w:color w:val="000000"/>
                <w:sz w:val="24"/>
                <w:szCs w:val="24"/>
              </w:rPr>
              <w:t>(霸州)食品工业园</w:t>
            </w:r>
          </w:p>
        </w:tc>
        <w:tc>
          <w:tcPr>
            <w:tcW w:w="1305"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河北省霸州市</w:t>
            </w:r>
          </w:p>
        </w:tc>
        <w:tc>
          <w:tcPr>
            <w:tcW w:w="1279" w:type="dxa"/>
            <w:vAlign w:val="center"/>
          </w:tcPr>
          <w:p>
            <w:pPr>
              <w:rPr>
                <w:rFonts w:ascii="宋体" w:hAnsi="宋体" w:eastAsia="宋体"/>
                <w:color w:val="000000"/>
                <w:sz w:val="24"/>
                <w:szCs w:val="24"/>
              </w:rPr>
            </w:pPr>
            <w:r>
              <w:rPr>
                <w:rFonts w:hint="eastAsia" w:ascii="宋体" w:hAnsi="宋体" w:eastAsia="宋体"/>
                <w:color w:val="000000"/>
                <w:sz w:val="24"/>
                <w:szCs w:val="24"/>
              </w:rPr>
              <w:t>2024年4月25日</w:t>
            </w:r>
          </w:p>
        </w:tc>
        <w:tc>
          <w:tcPr>
            <w:tcW w:w="2316" w:type="dxa"/>
            <w:vMerge w:val="restart"/>
            <w:vAlign w:val="center"/>
          </w:tcPr>
          <w:p>
            <w:pPr>
              <w:rPr>
                <w:rFonts w:ascii="宋体" w:hAnsi="宋体" w:eastAsia="宋体"/>
                <w:color w:val="000000"/>
                <w:sz w:val="24"/>
                <w:szCs w:val="24"/>
              </w:rPr>
            </w:pPr>
            <w:r>
              <w:rPr>
                <w:rFonts w:hint="eastAsia" w:ascii="宋体" w:hAnsi="宋体" w:eastAsia="宋体"/>
                <w:color w:val="000000"/>
                <w:sz w:val="24"/>
                <w:szCs w:val="24"/>
              </w:rPr>
              <w:t>4月25日上午10点在金丰和创业园集合统一乘车，25日下午考察企业，26日上午10点考察企业。需住宿一晚。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561" w:type="dxa"/>
            <w:vMerge w:val="continue"/>
            <w:vAlign w:val="center"/>
          </w:tcPr>
          <w:p>
            <w:pPr>
              <w:jc w:val="center"/>
              <w:rPr>
                <w:rFonts w:ascii="宋体" w:hAnsi="宋体" w:eastAsia="宋体"/>
                <w:color w:val="000000"/>
                <w:sz w:val="24"/>
                <w:szCs w:val="24"/>
              </w:rPr>
            </w:pPr>
          </w:p>
        </w:tc>
        <w:tc>
          <w:tcPr>
            <w:tcW w:w="710"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面粉主食</w:t>
            </w:r>
          </w:p>
        </w:tc>
        <w:tc>
          <w:tcPr>
            <w:tcW w:w="2568" w:type="dxa"/>
            <w:vAlign w:val="center"/>
          </w:tcPr>
          <w:p>
            <w:pPr>
              <w:rPr>
                <w:rFonts w:ascii="宋体" w:hAnsi="宋体" w:eastAsia="宋体"/>
                <w:color w:val="000000"/>
                <w:sz w:val="24"/>
                <w:szCs w:val="24"/>
              </w:rPr>
            </w:pPr>
            <w:r>
              <w:rPr>
                <w:rFonts w:hint="eastAsia" w:ascii="宋体" w:hAnsi="宋体" w:eastAsia="宋体"/>
                <w:color w:val="000000"/>
                <w:sz w:val="24"/>
                <w:szCs w:val="24"/>
              </w:rPr>
              <w:t>本乡主食加工</w:t>
            </w:r>
          </w:p>
        </w:tc>
        <w:tc>
          <w:tcPr>
            <w:tcW w:w="1305"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河北省霸州市</w:t>
            </w:r>
          </w:p>
        </w:tc>
        <w:tc>
          <w:tcPr>
            <w:tcW w:w="1279" w:type="dxa"/>
            <w:vAlign w:val="center"/>
          </w:tcPr>
          <w:p>
            <w:pPr>
              <w:rPr>
                <w:rFonts w:ascii="宋体" w:hAnsi="宋体" w:eastAsia="宋体"/>
                <w:color w:val="000000"/>
                <w:sz w:val="24"/>
                <w:szCs w:val="24"/>
              </w:rPr>
            </w:pPr>
            <w:r>
              <w:rPr>
                <w:rFonts w:hint="eastAsia" w:ascii="宋体" w:hAnsi="宋体" w:eastAsia="宋体"/>
                <w:color w:val="000000"/>
                <w:sz w:val="24"/>
                <w:szCs w:val="24"/>
              </w:rPr>
              <w:t>2024年4月26日</w:t>
            </w:r>
          </w:p>
        </w:tc>
        <w:tc>
          <w:tcPr>
            <w:tcW w:w="2316" w:type="dxa"/>
            <w:vMerge w:val="continue"/>
            <w:vAlign w:val="center"/>
          </w:tcPr>
          <w:p>
            <w:pP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jc w:val="center"/>
        </w:trPr>
        <w:tc>
          <w:tcPr>
            <w:tcW w:w="561"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3</w:t>
            </w:r>
          </w:p>
        </w:tc>
        <w:tc>
          <w:tcPr>
            <w:tcW w:w="710"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水产类</w:t>
            </w:r>
          </w:p>
        </w:tc>
        <w:tc>
          <w:tcPr>
            <w:tcW w:w="2568" w:type="dxa"/>
            <w:vAlign w:val="center"/>
          </w:tcPr>
          <w:p>
            <w:pPr>
              <w:rPr>
                <w:rFonts w:ascii="宋体" w:hAnsi="宋体" w:eastAsia="宋体"/>
                <w:color w:val="000000"/>
                <w:sz w:val="24"/>
                <w:szCs w:val="24"/>
              </w:rPr>
            </w:pPr>
            <w:r>
              <w:rPr>
                <w:rFonts w:hint="eastAsia" w:ascii="宋体" w:hAnsi="宋体" w:eastAsia="宋体"/>
                <w:color w:val="000000"/>
                <w:sz w:val="24"/>
                <w:szCs w:val="24"/>
              </w:rPr>
              <w:t>唐山曹妃甸惠通水产科技有限公司</w:t>
            </w:r>
          </w:p>
        </w:tc>
        <w:tc>
          <w:tcPr>
            <w:tcW w:w="1305"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河北省唐山市</w:t>
            </w:r>
          </w:p>
        </w:tc>
        <w:tc>
          <w:tcPr>
            <w:tcW w:w="1279" w:type="dxa"/>
            <w:vAlign w:val="center"/>
          </w:tcPr>
          <w:p>
            <w:pPr>
              <w:rPr>
                <w:rFonts w:ascii="宋体" w:hAnsi="宋体" w:eastAsia="宋体"/>
                <w:color w:val="000000"/>
                <w:sz w:val="24"/>
                <w:szCs w:val="24"/>
              </w:rPr>
            </w:pPr>
            <w:r>
              <w:rPr>
                <w:rFonts w:hint="eastAsia" w:ascii="宋体" w:hAnsi="宋体" w:eastAsia="宋体"/>
                <w:color w:val="000000"/>
                <w:sz w:val="24"/>
                <w:szCs w:val="24"/>
              </w:rPr>
              <w:t>2024年5月9日-5月10日</w:t>
            </w:r>
          </w:p>
        </w:tc>
        <w:tc>
          <w:tcPr>
            <w:tcW w:w="2316" w:type="dxa"/>
            <w:vAlign w:val="center"/>
          </w:tcPr>
          <w:p>
            <w:pPr>
              <w:rPr>
                <w:rFonts w:ascii="宋体" w:hAnsi="宋体" w:eastAsia="宋体"/>
                <w:color w:val="000000"/>
                <w:sz w:val="24"/>
                <w:szCs w:val="24"/>
              </w:rPr>
            </w:pPr>
            <w:r>
              <w:rPr>
                <w:rFonts w:hint="eastAsia" w:ascii="宋体" w:hAnsi="宋体" w:eastAsia="宋体"/>
                <w:color w:val="000000"/>
                <w:sz w:val="24"/>
                <w:szCs w:val="24"/>
              </w:rPr>
              <w:t>5月9日上午9点30分在金丰和创业园集合统一乘车，10日返回北京。需住宿一晚。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561"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5</w:t>
            </w:r>
          </w:p>
        </w:tc>
        <w:tc>
          <w:tcPr>
            <w:tcW w:w="710"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食用油</w:t>
            </w:r>
          </w:p>
        </w:tc>
        <w:tc>
          <w:tcPr>
            <w:tcW w:w="2568" w:type="dxa"/>
            <w:vAlign w:val="center"/>
          </w:tcPr>
          <w:p>
            <w:pPr>
              <w:rPr>
                <w:rFonts w:ascii="宋体" w:hAnsi="宋体" w:eastAsia="宋体"/>
                <w:color w:val="000000"/>
                <w:sz w:val="24"/>
                <w:szCs w:val="24"/>
              </w:rPr>
            </w:pPr>
            <w:r>
              <w:rPr>
                <w:rFonts w:ascii="宋体" w:hAnsi="宋体" w:eastAsia="宋体"/>
                <w:color w:val="333333"/>
                <w:sz w:val="24"/>
                <w:szCs w:val="24"/>
                <w:shd w:val="clear" w:color="auto" w:fill="FFFFFF"/>
              </w:rPr>
              <w:t>益海嘉里食品工业（天津）有限公司</w:t>
            </w:r>
          </w:p>
        </w:tc>
        <w:tc>
          <w:tcPr>
            <w:tcW w:w="1305"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天津市滨海新区</w:t>
            </w:r>
          </w:p>
        </w:tc>
        <w:tc>
          <w:tcPr>
            <w:tcW w:w="1279" w:type="dxa"/>
            <w:vAlign w:val="center"/>
          </w:tcPr>
          <w:p>
            <w:pPr>
              <w:rPr>
                <w:rFonts w:ascii="宋体" w:hAnsi="宋体" w:eastAsia="宋体"/>
                <w:color w:val="000000"/>
                <w:sz w:val="24"/>
                <w:szCs w:val="24"/>
              </w:rPr>
            </w:pPr>
            <w:r>
              <w:rPr>
                <w:rFonts w:hint="eastAsia" w:ascii="宋体" w:hAnsi="宋体" w:eastAsia="宋体"/>
                <w:color w:val="000000"/>
                <w:sz w:val="24"/>
                <w:szCs w:val="24"/>
              </w:rPr>
              <w:t>2024年5月23日-5月24日</w:t>
            </w:r>
          </w:p>
        </w:tc>
        <w:tc>
          <w:tcPr>
            <w:tcW w:w="2316" w:type="dxa"/>
            <w:vAlign w:val="center"/>
          </w:tcPr>
          <w:p>
            <w:pPr>
              <w:rPr>
                <w:rFonts w:ascii="宋体" w:hAnsi="宋体" w:eastAsia="宋体"/>
                <w:color w:val="000000"/>
                <w:sz w:val="24"/>
                <w:szCs w:val="24"/>
              </w:rPr>
            </w:pPr>
            <w:r>
              <w:rPr>
                <w:rFonts w:hint="eastAsia" w:ascii="宋体" w:hAnsi="宋体" w:eastAsia="宋体"/>
                <w:color w:val="000000"/>
                <w:sz w:val="24"/>
                <w:szCs w:val="24"/>
              </w:rPr>
              <w:t>5月23日上午9点30分在金丰和创业园集合统一乘车，24日返回北京。需住宿一晚。</w:t>
            </w:r>
          </w:p>
        </w:tc>
      </w:tr>
    </w:tbl>
    <w:p>
      <w:pPr>
        <w:rPr>
          <w:rFonts w:ascii="微软雅黑" w:hAnsi="微软雅黑" w:eastAsia="微软雅黑"/>
          <w:color w:val="000000"/>
          <w:sz w:val="29"/>
          <w:szCs w:val="29"/>
        </w:rPr>
        <w:sectPr>
          <w:footerReference r:id="rId3" w:type="default"/>
          <w:pgSz w:w="11906" w:h="16838"/>
          <w:pgMar w:top="1440" w:right="1800" w:bottom="1440" w:left="1800" w:header="851" w:footer="992" w:gutter="0"/>
          <w:cols w:space="425" w:num="1"/>
          <w:docGrid w:type="lines" w:linePitch="312" w:charSpace="0"/>
        </w:sectPr>
      </w:pPr>
      <w:r>
        <w:rPr>
          <w:rFonts w:ascii="微软雅黑" w:hAnsi="微软雅黑" w:eastAsia="微软雅黑"/>
          <w:color w:val="000000"/>
          <w:sz w:val="29"/>
          <w:szCs w:val="29"/>
        </w:rPr>
        <w:br w:type="page"/>
      </w:r>
    </w:p>
    <w:p>
      <w:pPr>
        <w:rPr>
          <w:rFonts w:ascii="微软雅黑" w:hAnsi="微软雅黑" w:eastAsia="微软雅黑"/>
          <w:color w:val="000000"/>
          <w:sz w:val="29"/>
          <w:szCs w:val="29"/>
        </w:rPr>
      </w:pPr>
    </w:p>
    <w:tbl>
      <w:tblPr>
        <w:tblStyle w:val="5"/>
        <w:tblpPr w:leftFromText="180" w:rightFromText="180" w:vertAnchor="page" w:horzAnchor="margin" w:tblpY="3293"/>
        <w:tblW w:w="13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2"/>
        <w:gridCol w:w="716"/>
        <w:gridCol w:w="2126"/>
        <w:gridCol w:w="3402"/>
        <w:gridCol w:w="212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3532"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单位名称</w:t>
            </w:r>
          </w:p>
        </w:tc>
        <w:tc>
          <w:tcPr>
            <w:tcW w:w="71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212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考察人员</w:t>
            </w:r>
          </w:p>
        </w:tc>
        <w:tc>
          <w:tcPr>
            <w:tcW w:w="3402"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身份证件</w:t>
            </w:r>
          </w:p>
        </w:tc>
        <w:tc>
          <w:tcPr>
            <w:tcW w:w="212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联系电话</w:t>
            </w:r>
          </w:p>
        </w:tc>
        <w:tc>
          <w:tcPr>
            <w:tcW w:w="1560"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可参加的考察行程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532" w:type="dxa"/>
            <w:vMerge w:val="restart"/>
            <w:vAlign w:val="center"/>
          </w:tcPr>
          <w:p>
            <w:pPr>
              <w:jc w:val="center"/>
              <w:rPr>
                <w:rFonts w:ascii="宋体" w:hAnsi="宋体" w:eastAsia="宋体"/>
                <w:color w:val="000000"/>
                <w:sz w:val="24"/>
                <w:szCs w:val="24"/>
              </w:rPr>
            </w:pPr>
          </w:p>
        </w:tc>
        <w:tc>
          <w:tcPr>
            <w:tcW w:w="71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2126" w:type="dxa"/>
            <w:vAlign w:val="center"/>
          </w:tcPr>
          <w:p>
            <w:pPr>
              <w:jc w:val="center"/>
              <w:rPr>
                <w:rFonts w:ascii="宋体" w:hAnsi="宋体" w:eastAsia="宋体"/>
                <w:color w:val="000000"/>
                <w:sz w:val="24"/>
                <w:szCs w:val="24"/>
              </w:rPr>
            </w:pPr>
          </w:p>
        </w:tc>
        <w:tc>
          <w:tcPr>
            <w:tcW w:w="3402" w:type="dxa"/>
            <w:vAlign w:val="center"/>
          </w:tcPr>
          <w:p>
            <w:pPr>
              <w:jc w:val="center"/>
              <w:rPr>
                <w:rFonts w:ascii="宋体" w:hAnsi="宋体" w:eastAsia="宋体"/>
                <w:color w:val="000000"/>
                <w:sz w:val="24"/>
                <w:szCs w:val="24"/>
              </w:rPr>
            </w:pPr>
          </w:p>
        </w:tc>
        <w:tc>
          <w:tcPr>
            <w:tcW w:w="2126" w:type="dxa"/>
            <w:vAlign w:val="center"/>
          </w:tcPr>
          <w:p>
            <w:pPr>
              <w:jc w:val="center"/>
              <w:rPr>
                <w:rFonts w:ascii="宋体" w:hAnsi="宋体" w:eastAsia="宋体"/>
                <w:color w:val="000000"/>
                <w:sz w:val="24"/>
                <w:szCs w:val="24"/>
              </w:rPr>
            </w:pPr>
          </w:p>
        </w:tc>
        <w:tc>
          <w:tcPr>
            <w:tcW w:w="1560" w:type="dxa"/>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532" w:type="dxa"/>
            <w:vMerge w:val="continue"/>
            <w:vAlign w:val="center"/>
          </w:tcPr>
          <w:p>
            <w:pPr>
              <w:jc w:val="center"/>
              <w:rPr>
                <w:rFonts w:ascii="宋体" w:hAnsi="宋体" w:eastAsia="宋体"/>
                <w:color w:val="000000"/>
                <w:sz w:val="24"/>
                <w:szCs w:val="24"/>
              </w:rPr>
            </w:pPr>
          </w:p>
        </w:tc>
        <w:tc>
          <w:tcPr>
            <w:tcW w:w="71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2</w:t>
            </w:r>
          </w:p>
        </w:tc>
        <w:tc>
          <w:tcPr>
            <w:tcW w:w="2126" w:type="dxa"/>
            <w:vAlign w:val="center"/>
          </w:tcPr>
          <w:p>
            <w:pPr>
              <w:jc w:val="center"/>
              <w:rPr>
                <w:rFonts w:ascii="宋体" w:hAnsi="宋体" w:eastAsia="宋体"/>
                <w:color w:val="000000"/>
                <w:sz w:val="24"/>
                <w:szCs w:val="24"/>
              </w:rPr>
            </w:pPr>
          </w:p>
        </w:tc>
        <w:tc>
          <w:tcPr>
            <w:tcW w:w="3402" w:type="dxa"/>
            <w:vAlign w:val="center"/>
          </w:tcPr>
          <w:p>
            <w:pPr>
              <w:jc w:val="center"/>
              <w:rPr>
                <w:rFonts w:ascii="宋体" w:hAnsi="宋体" w:eastAsia="宋体"/>
                <w:color w:val="000000"/>
                <w:sz w:val="24"/>
                <w:szCs w:val="24"/>
              </w:rPr>
            </w:pPr>
          </w:p>
        </w:tc>
        <w:tc>
          <w:tcPr>
            <w:tcW w:w="2126" w:type="dxa"/>
            <w:vAlign w:val="center"/>
          </w:tcPr>
          <w:p>
            <w:pPr>
              <w:jc w:val="center"/>
              <w:rPr>
                <w:rFonts w:ascii="宋体" w:hAnsi="宋体" w:eastAsia="宋体"/>
                <w:color w:val="000000"/>
                <w:sz w:val="24"/>
                <w:szCs w:val="24"/>
              </w:rPr>
            </w:pPr>
          </w:p>
        </w:tc>
        <w:tc>
          <w:tcPr>
            <w:tcW w:w="1560" w:type="dxa"/>
            <w:vAlign w:val="center"/>
          </w:tcPr>
          <w:p>
            <w:pPr>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532" w:type="dxa"/>
            <w:vMerge w:val="continue"/>
            <w:vAlign w:val="center"/>
          </w:tcPr>
          <w:p>
            <w:pPr>
              <w:jc w:val="center"/>
              <w:rPr>
                <w:rFonts w:ascii="宋体" w:hAnsi="宋体" w:eastAsia="宋体"/>
                <w:color w:val="000000"/>
                <w:sz w:val="24"/>
                <w:szCs w:val="24"/>
              </w:rPr>
            </w:pPr>
          </w:p>
        </w:tc>
        <w:tc>
          <w:tcPr>
            <w:tcW w:w="716"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3</w:t>
            </w:r>
          </w:p>
        </w:tc>
        <w:tc>
          <w:tcPr>
            <w:tcW w:w="2126" w:type="dxa"/>
            <w:vAlign w:val="center"/>
          </w:tcPr>
          <w:p>
            <w:pPr>
              <w:jc w:val="center"/>
              <w:rPr>
                <w:rFonts w:ascii="宋体" w:hAnsi="宋体" w:eastAsia="宋体"/>
                <w:color w:val="000000"/>
                <w:sz w:val="24"/>
                <w:szCs w:val="24"/>
              </w:rPr>
            </w:pPr>
          </w:p>
        </w:tc>
        <w:tc>
          <w:tcPr>
            <w:tcW w:w="3402" w:type="dxa"/>
            <w:vAlign w:val="center"/>
          </w:tcPr>
          <w:p>
            <w:pPr>
              <w:jc w:val="center"/>
              <w:rPr>
                <w:rFonts w:ascii="宋体" w:hAnsi="宋体" w:eastAsia="宋体"/>
                <w:color w:val="000000"/>
                <w:sz w:val="24"/>
                <w:szCs w:val="24"/>
              </w:rPr>
            </w:pPr>
          </w:p>
        </w:tc>
        <w:tc>
          <w:tcPr>
            <w:tcW w:w="2126" w:type="dxa"/>
            <w:vAlign w:val="center"/>
          </w:tcPr>
          <w:p>
            <w:pPr>
              <w:jc w:val="center"/>
              <w:rPr>
                <w:rFonts w:ascii="宋体" w:hAnsi="宋体" w:eastAsia="宋体"/>
                <w:color w:val="000000"/>
                <w:sz w:val="24"/>
                <w:szCs w:val="24"/>
              </w:rPr>
            </w:pPr>
          </w:p>
        </w:tc>
        <w:tc>
          <w:tcPr>
            <w:tcW w:w="1560" w:type="dxa"/>
            <w:vAlign w:val="center"/>
          </w:tcPr>
          <w:p>
            <w:pPr>
              <w:jc w:val="center"/>
              <w:rPr>
                <w:rFonts w:ascii="宋体" w:hAnsi="宋体" w:eastAsia="宋体"/>
                <w:color w:val="000000"/>
                <w:sz w:val="24"/>
                <w:szCs w:val="24"/>
              </w:rPr>
            </w:pPr>
          </w:p>
        </w:tc>
      </w:tr>
    </w:tbl>
    <w:p>
      <w:pPr>
        <w:rPr>
          <w:rFonts w:ascii="宋体" w:hAnsi="宋体" w:eastAsia="宋体"/>
          <w:b/>
          <w:bCs/>
          <w:color w:val="000000"/>
          <w:sz w:val="29"/>
          <w:szCs w:val="29"/>
        </w:rPr>
      </w:pPr>
      <w:r>
        <w:rPr>
          <w:rFonts w:hint="eastAsia" w:ascii="宋体" w:hAnsi="宋体" w:eastAsia="宋体"/>
          <w:b/>
          <w:bCs/>
          <w:color w:val="000000"/>
          <w:sz w:val="29"/>
          <w:szCs w:val="29"/>
        </w:rPr>
        <w:t>考察回执：</w:t>
      </w:r>
    </w:p>
    <w:p/>
    <w:p>
      <w:pPr>
        <w:spacing w:line="360" w:lineRule="auto"/>
        <w:rPr>
          <w:rStyle w:val="9"/>
          <w:rFonts w:ascii="仿宋" w:hAnsi="仿宋" w:eastAsia="仿宋"/>
          <w:b/>
          <w:sz w:val="24"/>
          <w:szCs w:val="24"/>
        </w:rPr>
      </w:pPr>
      <w:r>
        <w:rPr>
          <w:rStyle w:val="9"/>
          <w:rFonts w:hint="eastAsia" w:ascii="仿宋" w:hAnsi="仿宋" w:eastAsia="仿宋"/>
          <w:b/>
          <w:sz w:val="24"/>
          <w:szCs w:val="24"/>
        </w:rPr>
        <w:t>注：1、活动邀请名额。单位后勤主管领导，餐饮中心领导，分管采购老师，人数3人以内。</w:t>
      </w:r>
    </w:p>
    <w:p>
      <w:pPr>
        <w:spacing w:line="360" w:lineRule="auto"/>
        <w:rPr>
          <w:rStyle w:val="9"/>
          <w:rFonts w:ascii="仿宋" w:hAnsi="仿宋" w:eastAsia="仿宋"/>
          <w:b/>
          <w:sz w:val="24"/>
          <w:szCs w:val="24"/>
        </w:rPr>
      </w:pPr>
      <w:r>
        <w:rPr>
          <w:rStyle w:val="9"/>
          <w:rFonts w:hint="eastAsia" w:ascii="仿宋" w:hAnsi="仿宋" w:eastAsia="仿宋"/>
          <w:b/>
          <w:sz w:val="24"/>
          <w:szCs w:val="24"/>
        </w:rPr>
        <w:t xml:space="preserve"> </w:t>
      </w:r>
      <w:r>
        <w:rPr>
          <w:rStyle w:val="9"/>
          <w:rFonts w:ascii="仿宋" w:hAnsi="仿宋" w:eastAsia="仿宋"/>
          <w:b/>
          <w:sz w:val="24"/>
          <w:szCs w:val="24"/>
        </w:rPr>
        <w:t xml:space="preserve">   2</w:t>
      </w:r>
      <w:r>
        <w:rPr>
          <w:rStyle w:val="9"/>
          <w:rFonts w:hint="eastAsia" w:ascii="仿宋" w:hAnsi="仿宋" w:eastAsia="仿宋"/>
          <w:b/>
          <w:sz w:val="24"/>
          <w:szCs w:val="24"/>
        </w:rPr>
        <w:t>、参会领导填写回执后可拍照回传至为您服务的基地直供平台工作人员。</w:t>
      </w:r>
    </w:p>
    <w:p>
      <w:pPr>
        <w:spacing w:line="360" w:lineRule="auto"/>
        <w:rPr>
          <w:rStyle w:val="9"/>
          <w:rFonts w:ascii="仿宋" w:hAnsi="仿宋" w:eastAsia="仿宋"/>
          <w:b/>
          <w:sz w:val="24"/>
          <w:szCs w:val="24"/>
        </w:rPr>
      </w:pPr>
      <w:r>
        <w:rPr>
          <w:rStyle w:val="9"/>
          <w:rFonts w:hint="eastAsia" w:ascii="仿宋" w:hAnsi="仿宋" w:eastAsia="仿宋"/>
          <w:b/>
          <w:sz w:val="24"/>
          <w:szCs w:val="24"/>
        </w:rPr>
        <w:t xml:space="preserve"> </w:t>
      </w:r>
      <w:r>
        <w:rPr>
          <w:rStyle w:val="9"/>
          <w:rFonts w:ascii="仿宋" w:hAnsi="仿宋" w:eastAsia="仿宋"/>
          <w:b/>
          <w:sz w:val="24"/>
          <w:szCs w:val="24"/>
        </w:rPr>
        <w:t xml:space="preserve">   3</w:t>
      </w:r>
      <w:r>
        <w:rPr>
          <w:rStyle w:val="9"/>
          <w:rFonts w:hint="eastAsia" w:ascii="仿宋" w:hAnsi="仿宋" w:eastAsia="仿宋"/>
          <w:b/>
          <w:sz w:val="24"/>
          <w:szCs w:val="24"/>
        </w:rPr>
        <w:t>、为便于考察活动顺利如期进行，请参加考察单位务必于4月18日下午4点前，结合本单位工作安排，选择可参加的考察行程，并确定参会人员信息。</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1241604"/>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1MDllM2U0MjY3NjU1MDczZGU4ZGYwY2ZlMDU5ZmEifQ=="/>
  </w:docVars>
  <w:rsids>
    <w:rsidRoot w:val="00F47EDA"/>
    <w:rsid w:val="00006E72"/>
    <w:rsid w:val="001B6D77"/>
    <w:rsid w:val="002174CA"/>
    <w:rsid w:val="00273DDB"/>
    <w:rsid w:val="002D2AC5"/>
    <w:rsid w:val="003060D8"/>
    <w:rsid w:val="003807EA"/>
    <w:rsid w:val="003E1518"/>
    <w:rsid w:val="00405CC5"/>
    <w:rsid w:val="004F1141"/>
    <w:rsid w:val="004F6101"/>
    <w:rsid w:val="00574089"/>
    <w:rsid w:val="005D0C2D"/>
    <w:rsid w:val="00623A77"/>
    <w:rsid w:val="00A43D67"/>
    <w:rsid w:val="00A609F6"/>
    <w:rsid w:val="00C454A3"/>
    <w:rsid w:val="00CD57A0"/>
    <w:rsid w:val="00D05F4D"/>
    <w:rsid w:val="00E005C4"/>
    <w:rsid w:val="00E949EF"/>
    <w:rsid w:val="00EA45EC"/>
    <w:rsid w:val="00F41903"/>
    <w:rsid w:val="00F41A2C"/>
    <w:rsid w:val="00F47EDA"/>
    <w:rsid w:val="00F74696"/>
    <w:rsid w:val="12B87441"/>
    <w:rsid w:val="315D1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character" w:customStyle="1" w:styleId="9">
    <w:name w:val="15"/>
    <w:basedOn w:val="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204</Words>
  <Characters>1165</Characters>
  <Lines>9</Lines>
  <Paragraphs>2</Paragraphs>
  <TotalTime>6</TotalTime>
  <ScaleCrop>false</ScaleCrop>
  <LinksUpToDate>false</LinksUpToDate>
  <CharactersWithSpaces>1367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2024-04-15T02:30:00Z</dcterms:created>
  <dc:creator>新民 邓</dc:creator>
  <cp:lastModifiedBy>海浪</cp:lastModifiedBy>
  <cp:lastPrinted>2024-04-14T08:56:00Z</cp:lastPrinted>
  <dcterms:modified xsi:type="dcterms:W3CDTF">2024-04-15T10:17:18Z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3FEB081CE44D4BEDB3C2E47EBE5DB0D1_13</vt:lpwstr>
  </property>
</Properties>
</file>